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宋体"/>
          <w:sz w:val="24"/>
        </w:rPr>
      </w:pPr>
    </w:p>
    <w:p>
      <w:pPr>
        <w:spacing w:line="360" w:lineRule="exact"/>
        <w:jc w:val="left"/>
        <w:rPr>
          <w:rFonts w:hint="eastAsia" w:ascii="黑体" w:hAnsi="黑体" w:eastAsia="黑体" w:cs="宋体"/>
          <w:sz w:val="24"/>
        </w:rPr>
      </w:pPr>
    </w:p>
    <w:p>
      <w:pPr>
        <w:spacing w:line="360" w:lineRule="exact"/>
        <w:jc w:val="center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超声中频导药仪</w:t>
      </w:r>
      <w:r>
        <w:rPr>
          <w:rFonts w:hint="eastAsia" w:ascii="黑体" w:hAnsi="黑体" w:eastAsia="黑体" w:cs="宋体"/>
          <w:sz w:val="30"/>
          <w:szCs w:val="30"/>
        </w:rPr>
        <w:t>设备技术</w:t>
      </w:r>
      <w:r>
        <w:rPr>
          <w:rFonts w:ascii="黑体" w:hAnsi="黑体" w:eastAsia="黑体" w:cs="宋体"/>
          <w:sz w:val="30"/>
          <w:szCs w:val="30"/>
        </w:rPr>
        <w:t>参数</w:t>
      </w:r>
      <w:r>
        <w:rPr>
          <w:rFonts w:hint="eastAsia" w:ascii="黑体" w:hAnsi="黑体" w:eastAsia="黑体" w:cs="宋体"/>
          <w:sz w:val="30"/>
          <w:szCs w:val="30"/>
        </w:rPr>
        <w:t>要求</w:t>
      </w:r>
    </w:p>
    <w:p>
      <w:pPr>
        <w:spacing w:line="360" w:lineRule="exact"/>
        <w:jc w:val="left"/>
        <w:rPr>
          <w:rFonts w:hint="eastAsia" w:ascii="黑体" w:hAnsi="黑体" w:eastAsia="黑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电源要求：AC220V,  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电致孔：脉冲</w:t>
      </w:r>
      <w:r>
        <w:rPr>
          <w:rFonts w:hint="eastAsia"/>
          <w:sz w:val="24"/>
          <w:lang w:eastAsia="zh-CN"/>
        </w:rPr>
        <w:t>由</w:t>
      </w:r>
      <w:r>
        <w:rPr>
          <w:rFonts w:hint="eastAsia"/>
          <w:sz w:val="24"/>
        </w:rPr>
        <w:t>6个1:1方波组成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电导：脉冲波形为2000Hz的方波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sz w:val="24"/>
          <w:vertAlign w:val="superscript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超声频率：1mHz  ,有效辐射面积</w:t>
      </w:r>
      <w:r>
        <w:rPr>
          <w:rFonts w:hint="eastAsia" w:ascii="宋体" w:hAnsi="宋体" w:eastAsia="宋体" w:cs="宋体"/>
          <w:sz w:val="24"/>
        </w:rPr>
        <w:t>≥</w:t>
      </w:r>
      <w:r>
        <w:rPr>
          <w:rFonts w:hint="eastAsia"/>
          <w:sz w:val="24"/>
        </w:rPr>
        <w:t>15cm</w:t>
      </w:r>
      <w:r>
        <w:rPr>
          <w:rFonts w:hint="eastAsia"/>
          <w:sz w:val="24"/>
          <w:vertAlign w:val="superscript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5、最大</w:t>
      </w:r>
      <w:r>
        <w:rPr>
          <w:rFonts w:hint="eastAsia"/>
          <w:sz w:val="24"/>
        </w:rPr>
        <w:t>输出功率：</w:t>
      </w:r>
      <w:r>
        <w:rPr>
          <w:rFonts w:hint="eastAsia" w:ascii="宋体" w:hAnsi="宋体" w:eastAsia="宋体" w:cs="宋体"/>
          <w:sz w:val="24"/>
        </w:rPr>
        <w:t>≥</w:t>
      </w:r>
      <w:r>
        <w:rPr>
          <w:rFonts w:hint="eastAsia"/>
          <w:sz w:val="24"/>
        </w:rPr>
        <w:t>100mW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治疗时间： 35分钟</w:t>
      </w:r>
      <w:r>
        <w:rPr>
          <w:rFonts w:hint="eastAsia"/>
          <w:sz w:val="24"/>
          <w:lang w:eastAsia="zh-CN"/>
        </w:rPr>
        <w:t>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b/>
          <w:sz w:val="24"/>
        </w:rPr>
      </w:pPr>
      <w:r>
        <w:rPr>
          <w:rFonts w:hint="eastAsia"/>
          <w:sz w:val="24"/>
          <w:lang w:val="en-US" w:eastAsia="zh-CN"/>
        </w:rPr>
        <w:t>7、</w:t>
      </w:r>
      <w:r>
        <w:rPr>
          <w:rFonts w:hint="eastAsia"/>
          <w:sz w:val="24"/>
        </w:rPr>
        <w:t>安全等级</w:t>
      </w:r>
      <w:r>
        <w:rPr>
          <w:rFonts w:hint="eastAsia"/>
          <w:sz w:val="24"/>
          <w:lang w:eastAsia="zh-CN"/>
        </w:rPr>
        <w:t>要求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不低于（</w:t>
      </w:r>
      <w:r>
        <w:rPr>
          <w:rFonts w:hint="eastAsia"/>
          <w:sz w:val="24"/>
        </w:rPr>
        <w:t>防电击类型为I类，防点击程度为BF型  国家医用电器2类标准</w:t>
      </w:r>
      <w:r>
        <w:rPr>
          <w:rFonts w:hint="eastAsia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0" w:leftChars="0" w:right="0" w:rightChars="0" w:firstLine="482" w:firstLineChars="200"/>
        <w:textAlignment w:val="auto"/>
        <w:outlineLvl w:val="9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0" w:leftChars="0" w:right="0" w:rightChars="0" w:firstLine="482" w:firstLineChars="200"/>
        <w:textAlignment w:val="auto"/>
        <w:outlineLvl w:val="9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F3657"/>
    <w:rsid w:val="284B6F21"/>
    <w:rsid w:val="5C2454E4"/>
    <w:rsid w:val="67B44E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2016-07-16T00:53:15Z</dcterms:modified>
  <dc:title>设备技术参数要求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