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50574" w:rsidRDefault="005626A5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一、货物名称：超声骨密度检测仪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二、数量：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台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三、主要技术参数要求：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rFonts w:hint="eastAsia"/>
          <w:sz w:val="24"/>
          <w:szCs w:val="24"/>
        </w:rPr>
        <w:t>检测：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3.1.1</w:t>
      </w:r>
      <w:r>
        <w:rPr>
          <w:rFonts w:hint="eastAsia"/>
          <w:sz w:val="24"/>
          <w:szCs w:val="24"/>
        </w:rPr>
        <w:t>全干式操作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3.1.2</w:t>
      </w:r>
      <w:r>
        <w:rPr>
          <w:rFonts w:hint="eastAsia"/>
          <w:sz w:val="24"/>
          <w:szCs w:val="24"/>
        </w:rPr>
        <w:t>跟骨超声扫描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3.1.3</w:t>
      </w:r>
      <w:r>
        <w:rPr>
          <w:rFonts w:hint="eastAsia"/>
          <w:sz w:val="24"/>
          <w:szCs w:val="24"/>
        </w:rPr>
        <w:t>宽带单元多元素平均计算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3.1.4</w:t>
      </w:r>
      <w:r>
        <w:rPr>
          <w:rFonts w:hint="eastAsia"/>
          <w:sz w:val="24"/>
          <w:szCs w:val="24"/>
        </w:rPr>
        <w:t>工作频率：</w:t>
      </w:r>
      <w:r>
        <w:rPr>
          <w:rFonts w:hint="eastAsia"/>
          <w:sz w:val="24"/>
          <w:szCs w:val="24"/>
        </w:rPr>
        <w:t>0.85</w:t>
      </w:r>
      <w:r>
        <w:rPr>
          <w:sz w:val="24"/>
          <w:szCs w:val="24"/>
        </w:rPr>
        <w:t>MHz</w:t>
      </w:r>
      <w:r>
        <w:rPr>
          <w:rFonts w:ascii="宋体" w:hAnsi="宋体"/>
          <w:sz w:val="24"/>
          <w:szCs w:val="24"/>
        </w:rPr>
        <w:t>±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%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3.1.5</w:t>
      </w:r>
      <w:r>
        <w:rPr>
          <w:rFonts w:hint="eastAsia"/>
          <w:sz w:val="24"/>
          <w:szCs w:val="24"/>
        </w:rPr>
        <w:t>模数转换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>
        <w:rPr>
          <w:sz w:val="24"/>
          <w:szCs w:val="24"/>
        </w:rPr>
        <w:t>3.1.6</w:t>
      </w:r>
      <w:r>
        <w:rPr>
          <w:rFonts w:hint="eastAsia"/>
          <w:sz w:val="24"/>
          <w:szCs w:val="24"/>
        </w:rPr>
        <w:t>测量范围：</w:t>
      </w:r>
      <w:r>
        <w:rPr>
          <w:sz w:val="24"/>
          <w:szCs w:val="24"/>
        </w:rPr>
        <w:t>0-100</w:t>
      </w:r>
      <w:r>
        <w:rPr>
          <w:rFonts w:hint="eastAsia"/>
          <w:sz w:val="24"/>
          <w:szCs w:val="24"/>
        </w:rPr>
        <w:t>岁（成人模式及儿童模式可选，并提供截图）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rFonts w:hint="eastAsia"/>
          <w:sz w:val="24"/>
          <w:szCs w:val="24"/>
        </w:rPr>
        <w:t>参数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3.2.1</w:t>
      </w:r>
      <w:r>
        <w:rPr>
          <w:rFonts w:hint="eastAsia"/>
          <w:sz w:val="24"/>
          <w:szCs w:val="24"/>
        </w:rPr>
        <w:t>宽带超声吸收（</w:t>
      </w:r>
      <w:r>
        <w:rPr>
          <w:sz w:val="24"/>
          <w:szCs w:val="24"/>
        </w:rPr>
        <w:t>BUA</w:t>
      </w:r>
      <w:r>
        <w:rPr>
          <w:rFonts w:hint="eastAsia"/>
          <w:sz w:val="24"/>
          <w:szCs w:val="24"/>
        </w:rPr>
        <w:t>）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3.2.2</w:t>
      </w:r>
      <w:r>
        <w:rPr>
          <w:rFonts w:hint="eastAsia"/>
          <w:sz w:val="24"/>
          <w:szCs w:val="24"/>
        </w:rPr>
        <w:t>重复测量精度：</w:t>
      </w:r>
      <w:r>
        <w:rPr>
          <w:sz w:val="24"/>
          <w:szCs w:val="24"/>
        </w:rPr>
        <w:t xml:space="preserve">0.2% 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3.2.3</w:t>
      </w:r>
      <w:r>
        <w:rPr>
          <w:rFonts w:hint="eastAsia"/>
          <w:sz w:val="24"/>
          <w:szCs w:val="24"/>
        </w:rPr>
        <w:t>超声传导速度</w:t>
      </w:r>
      <w:r>
        <w:rPr>
          <w:sz w:val="24"/>
          <w:szCs w:val="24"/>
        </w:rPr>
        <w:t>SOS</w:t>
      </w:r>
      <w:r>
        <w:rPr>
          <w:rFonts w:hint="eastAsia"/>
          <w:sz w:val="24"/>
          <w:szCs w:val="24"/>
        </w:rPr>
        <w:t>（误差</w:t>
      </w:r>
      <w:r>
        <w:rPr>
          <w:rFonts w:hint="eastAsia"/>
          <w:szCs w:val="21"/>
        </w:rPr>
        <w:t>≤</w:t>
      </w:r>
      <w:r>
        <w:rPr>
          <w:rFonts w:ascii="宋体" w:hAnsi="宋体"/>
          <w:sz w:val="24"/>
          <w:szCs w:val="24"/>
        </w:rPr>
        <w:t>±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重复性</w:t>
      </w:r>
      <w:r>
        <w:rPr>
          <w:rFonts w:hint="eastAsia"/>
          <w:szCs w:val="21"/>
        </w:rPr>
        <w:t>≤</w:t>
      </w:r>
      <w:r>
        <w:rPr>
          <w:rFonts w:ascii="宋体" w:hAnsi="宋体"/>
          <w:sz w:val="24"/>
          <w:szCs w:val="24"/>
        </w:rPr>
        <w:t>±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%</w:t>
      </w:r>
      <w:r>
        <w:rPr>
          <w:rFonts w:hint="eastAsia"/>
          <w:sz w:val="24"/>
          <w:szCs w:val="24"/>
        </w:rPr>
        <w:t>）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rFonts w:hint="eastAsia"/>
          <w:sz w:val="24"/>
          <w:szCs w:val="24"/>
        </w:rPr>
        <w:t>分析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3.3.1</w:t>
      </w:r>
      <w:r>
        <w:rPr>
          <w:rFonts w:hint="eastAsia"/>
          <w:sz w:val="24"/>
          <w:szCs w:val="24"/>
        </w:rPr>
        <w:t>实时、逐点</w:t>
      </w:r>
      <w:r>
        <w:rPr>
          <w:sz w:val="24"/>
          <w:szCs w:val="24"/>
        </w:rPr>
        <w:t>FFT</w:t>
      </w:r>
      <w:r>
        <w:rPr>
          <w:rFonts w:hint="eastAsia"/>
          <w:sz w:val="24"/>
          <w:szCs w:val="24"/>
        </w:rPr>
        <w:t>模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数转换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3.3.2</w:t>
      </w:r>
      <w:r>
        <w:rPr>
          <w:rFonts w:hint="eastAsia"/>
          <w:sz w:val="24"/>
          <w:szCs w:val="24"/>
        </w:rPr>
        <w:t>宽度计算专家算法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3.3.3  BUA</w:t>
      </w:r>
      <w:r>
        <w:rPr>
          <w:rFonts w:hint="eastAsia"/>
          <w:sz w:val="24"/>
          <w:szCs w:val="24"/>
        </w:rPr>
        <w:t>自动后处理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3.4  WINDOWS</w:t>
      </w:r>
      <w:r>
        <w:rPr>
          <w:rFonts w:hint="eastAsia"/>
          <w:sz w:val="24"/>
          <w:szCs w:val="24"/>
        </w:rPr>
        <w:t>软件系统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3.4.1</w:t>
      </w:r>
      <w:r>
        <w:rPr>
          <w:rFonts w:hint="eastAsia"/>
          <w:sz w:val="24"/>
          <w:szCs w:val="24"/>
        </w:rPr>
        <w:t>参数计算：</w:t>
      </w:r>
      <w:r>
        <w:rPr>
          <w:sz w:val="24"/>
          <w:szCs w:val="24"/>
        </w:rPr>
        <w:t xml:space="preserve">BUA 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SOS</w:t>
      </w:r>
      <w:r>
        <w:rPr>
          <w:rFonts w:hint="eastAsia"/>
          <w:sz w:val="24"/>
          <w:szCs w:val="24"/>
        </w:rPr>
        <w:t>、根骨宽度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3.4.2  T</w:t>
      </w:r>
      <w:r>
        <w:rPr>
          <w:rFonts w:hint="eastAsia"/>
          <w:sz w:val="24"/>
          <w:szCs w:val="24"/>
        </w:rPr>
        <w:t>值，</w:t>
      </w:r>
      <w:r>
        <w:rPr>
          <w:sz w:val="24"/>
          <w:szCs w:val="24"/>
        </w:rPr>
        <w:t>Z</w:t>
      </w:r>
      <w:r>
        <w:rPr>
          <w:rFonts w:hint="eastAsia"/>
          <w:sz w:val="24"/>
          <w:szCs w:val="24"/>
        </w:rPr>
        <w:t>值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3.4.3</w:t>
      </w:r>
      <w:r>
        <w:rPr>
          <w:rFonts w:hint="eastAsia"/>
          <w:sz w:val="24"/>
          <w:szCs w:val="24"/>
        </w:rPr>
        <w:t>定量骨折风险评估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3.4.4  EPO</w:t>
      </w:r>
      <w:r>
        <w:rPr>
          <w:rFonts w:hint="eastAsia"/>
          <w:sz w:val="24"/>
          <w:szCs w:val="24"/>
        </w:rPr>
        <w:t>（骨质疏松期预测），骨质量生理减少百分比，骨质疏松百分比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3.4.5</w:t>
      </w:r>
      <w:r>
        <w:rPr>
          <w:rFonts w:hint="eastAsia"/>
          <w:sz w:val="24"/>
          <w:szCs w:val="24"/>
        </w:rPr>
        <w:t>带有参数数据的正常值曲线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3.4.6</w:t>
      </w:r>
      <w:r>
        <w:rPr>
          <w:rFonts w:hint="eastAsia"/>
          <w:sz w:val="24"/>
          <w:szCs w:val="24"/>
        </w:rPr>
        <w:t>通过骨的穿透超声信号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3.4.7</w:t>
      </w:r>
      <w:r>
        <w:rPr>
          <w:rFonts w:hint="eastAsia"/>
          <w:sz w:val="24"/>
          <w:szCs w:val="24"/>
        </w:rPr>
        <w:t>骨密度变化趋势分析</w:t>
      </w:r>
    </w:p>
    <w:p w:rsidR="001A05A5" w:rsidRDefault="005626A5" w:rsidP="001A05A5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3.4.8</w:t>
      </w:r>
      <w:r>
        <w:rPr>
          <w:rFonts w:hint="eastAsia"/>
          <w:sz w:val="24"/>
          <w:szCs w:val="24"/>
        </w:rPr>
        <w:t>与双能</w:t>
      </w:r>
      <w:r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线检查相关性较好</w:t>
      </w:r>
    </w:p>
    <w:p w:rsidR="00D50574" w:rsidRDefault="005626A5" w:rsidP="001A05A5">
      <w:pPr>
        <w:spacing w:line="480" w:lineRule="exact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>
        <w:rPr>
          <w:sz w:val="24"/>
          <w:szCs w:val="24"/>
        </w:rPr>
        <w:t>3.5</w:t>
      </w:r>
      <w:r>
        <w:rPr>
          <w:rFonts w:hint="eastAsia"/>
          <w:sz w:val="24"/>
          <w:szCs w:val="24"/>
        </w:rPr>
        <w:t>定标：聚乙烯骨模定标质量控制（可</w:t>
      </w:r>
      <w:r>
        <w:rPr>
          <w:rFonts w:hint="eastAsia"/>
          <w:sz w:val="24"/>
          <w:szCs w:val="24"/>
          <w:lang w:val="en-GB"/>
        </w:rPr>
        <w:t>抵消任何的电子和探头的偏差</w:t>
      </w:r>
      <w:r>
        <w:rPr>
          <w:rFonts w:hint="eastAsia"/>
          <w:sz w:val="24"/>
          <w:szCs w:val="24"/>
          <w:lang w:val="en-GB"/>
        </w:rPr>
        <w:t>,</w:t>
      </w:r>
      <w:r>
        <w:rPr>
          <w:rFonts w:hint="eastAsia"/>
          <w:sz w:val="24"/>
          <w:szCs w:val="24"/>
          <w:lang w:val="en-GB"/>
        </w:rPr>
        <w:t>从而允许产生稳定的测量，即使经过多年的使用。</w:t>
      </w:r>
      <w:r>
        <w:rPr>
          <w:rFonts w:hint="eastAsia"/>
          <w:sz w:val="24"/>
          <w:szCs w:val="24"/>
        </w:rPr>
        <w:t>）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3.6</w:t>
      </w:r>
      <w:r>
        <w:rPr>
          <w:rFonts w:hint="eastAsia"/>
          <w:sz w:val="24"/>
          <w:szCs w:val="24"/>
        </w:rPr>
        <w:t>质量控制：</w:t>
      </w:r>
    </w:p>
    <w:p w:rsidR="00D50574" w:rsidRDefault="005626A5">
      <w:pPr>
        <w:spacing w:line="480" w:lineRule="exact"/>
        <w:rPr>
          <w:color w:val="000000"/>
          <w:sz w:val="24"/>
        </w:rPr>
      </w:pPr>
      <w:r>
        <w:rPr>
          <w:sz w:val="24"/>
          <w:szCs w:val="24"/>
        </w:rPr>
        <w:t>3.6.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初始校准模块；</w:t>
      </w:r>
    </w:p>
    <w:p w:rsidR="00D50574" w:rsidRDefault="005626A5">
      <w:pPr>
        <w:spacing w:line="480" w:lineRule="exact"/>
        <w:rPr>
          <w:color w:val="000000"/>
          <w:sz w:val="24"/>
        </w:rPr>
      </w:pPr>
      <w:r>
        <w:rPr>
          <w:color w:val="000000"/>
          <w:sz w:val="24"/>
        </w:rPr>
        <w:t>3.6.2</w:t>
      </w:r>
      <w:r>
        <w:rPr>
          <w:rFonts w:hint="eastAsia"/>
          <w:color w:val="000000"/>
          <w:sz w:val="24"/>
        </w:rPr>
        <w:t>日常校准模块；</w:t>
      </w:r>
    </w:p>
    <w:p w:rsidR="00D50574" w:rsidRDefault="005626A5">
      <w:pPr>
        <w:spacing w:line="480" w:lineRule="exact"/>
        <w:rPr>
          <w:color w:val="000000"/>
          <w:sz w:val="24"/>
        </w:rPr>
      </w:pPr>
      <w:r>
        <w:rPr>
          <w:color w:val="000000"/>
          <w:sz w:val="24"/>
        </w:rPr>
        <w:t>3.6. 3</w:t>
      </w:r>
      <w:r>
        <w:rPr>
          <w:rFonts w:hint="eastAsia"/>
          <w:color w:val="000000"/>
          <w:sz w:val="24"/>
        </w:rPr>
        <w:t>失败校准模块。</w:t>
      </w:r>
    </w:p>
    <w:p w:rsidR="00D50574" w:rsidRDefault="005626A5">
      <w:pPr>
        <w:spacing w:line="480" w:lineRule="exact"/>
        <w:rPr>
          <w:color w:val="000000"/>
          <w:sz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>
        <w:rPr>
          <w:color w:val="000000"/>
          <w:sz w:val="24"/>
        </w:rPr>
        <w:t xml:space="preserve">3.6.4 </w:t>
      </w:r>
      <w:r>
        <w:rPr>
          <w:rFonts w:hint="eastAsia"/>
          <w:color w:val="000000"/>
          <w:sz w:val="24"/>
        </w:rPr>
        <w:t>可对初始、日常、失败校准值进行图表汇总，并以“</w:t>
      </w:r>
      <w:r>
        <w:rPr>
          <w:color w:val="000000"/>
          <w:sz w:val="24"/>
        </w:rPr>
        <w:t>.xml</w:t>
      </w:r>
      <w:r>
        <w:rPr>
          <w:rFonts w:hint="eastAsia"/>
          <w:color w:val="000000"/>
          <w:sz w:val="24"/>
        </w:rPr>
        <w:t>”格式导出数值，便于设备保养。（提供软件截图）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color w:val="000000"/>
          <w:sz w:val="24"/>
        </w:rPr>
        <w:t>3.6.5</w:t>
      </w:r>
      <w:r>
        <w:rPr>
          <w:rFonts w:hint="eastAsia"/>
          <w:color w:val="000000"/>
          <w:sz w:val="24"/>
        </w:rPr>
        <w:t>可对质控历史报告进行单独打印，便于厂家维护。（提供质控报告）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3.7</w:t>
      </w:r>
      <w:r>
        <w:rPr>
          <w:rFonts w:hint="eastAsia"/>
          <w:sz w:val="24"/>
          <w:szCs w:val="24"/>
        </w:rPr>
        <w:t>定位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3.7.1</w:t>
      </w:r>
      <w:r>
        <w:rPr>
          <w:rFonts w:hint="eastAsia"/>
          <w:sz w:val="24"/>
          <w:szCs w:val="24"/>
        </w:rPr>
        <w:t>激光红外定位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3.7.2</w:t>
      </w:r>
      <w:r>
        <w:rPr>
          <w:rFonts w:hint="eastAsia"/>
          <w:sz w:val="24"/>
          <w:szCs w:val="24"/>
        </w:rPr>
        <w:t>超声衰减曲线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3.7.3</w:t>
      </w:r>
      <w:r>
        <w:rPr>
          <w:rFonts w:hint="eastAsia"/>
          <w:sz w:val="24"/>
          <w:szCs w:val="24"/>
        </w:rPr>
        <w:t>病人跟踪数据库同脚全自动探头重定位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3.7.4</w:t>
      </w:r>
      <w:r>
        <w:rPr>
          <w:rFonts w:hint="eastAsia"/>
          <w:sz w:val="24"/>
          <w:szCs w:val="24"/>
        </w:rPr>
        <w:t>同脚全自动探头重定位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>
        <w:rPr>
          <w:rFonts w:hint="eastAsia"/>
          <w:sz w:val="24"/>
          <w:szCs w:val="24"/>
        </w:rPr>
        <w:t>3.7.5</w:t>
      </w:r>
      <w:r>
        <w:rPr>
          <w:rFonts w:hint="eastAsia"/>
          <w:sz w:val="24"/>
          <w:szCs w:val="24"/>
        </w:rPr>
        <w:t>专用</w:t>
      </w:r>
      <w:r>
        <w:rPr>
          <w:rFonts w:hint="eastAsia"/>
        </w:rPr>
        <w:t>紧急停止按钮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★</w:t>
      </w:r>
      <w:r>
        <w:rPr>
          <w:sz w:val="24"/>
          <w:szCs w:val="24"/>
        </w:rPr>
        <w:t>3.8</w:t>
      </w:r>
      <w:r>
        <w:rPr>
          <w:rFonts w:hint="eastAsia"/>
          <w:sz w:val="24"/>
          <w:szCs w:val="24"/>
        </w:rPr>
        <w:t>探头清洁：独立的清洁探头模块（提供软件截图）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3.9</w:t>
      </w:r>
      <w:r>
        <w:rPr>
          <w:rFonts w:hint="eastAsia"/>
          <w:sz w:val="24"/>
          <w:szCs w:val="24"/>
        </w:rPr>
        <w:t>主机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3.9.1</w:t>
      </w:r>
      <w:r>
        <w:rPr>
          <w:rFonts w:hint="eastAsia"/>
          <w:sz w:val="24"/>
          <w:szCs w:val="24"/>
        </w:rPr>
        <w:t>独立全中文显示屏，可单机操作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3.9.2</w:t>
      </w:r>
      <w:r>
        <w:rPr>
          <w:rFonts w:hint="eastAsia"/>
          <w:sz w:val="24"/>
          <w:szCs w:val="24"/>
        </w:rPr>
        <w:t>单机存储病例</w:t>
      </w:r>
      <w:r>
        <w:rPr>
          <w:rFonts w:hint="eastAsia"/>
          <w:sz w:val="24"/>
          <w:szCs w:val="24"/>
        </w:rPr>
        <w:t>300</w:t>
      </w:r>
      <w:r>
        <w:rPr>
          <w:rFonts w:hint="eastAsia"/>
          <w:sz w:val="24"/>
          <w:szCs w:val="24"/>
        </w:rPr>
        <w:t>个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3.9.3</w:t>
      </w:r>
      <w:r>
        <w:rPr>
          <w:rFonts w:hint="eastAsia"/>
          <w:sz w:val="24"/>
          <w:szCs w:val="24"/>
        </w:rPr>
        <w:t>可与电脑连接打印，并可转移病例数据至计算机软件内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3.9.4</w:t>
      </w:r>
      <w:r>
        <w:rPr>
          <w:rFonts w:hint="eastAsia"/>
          <w:sz w:val="24"/>
          <w:szCs w:val="24"/>
        </w:rPr>
        <w:t>热敏打印机可打印中文报告，纸宽</w:t>
      </w:r>
      <w:r>
        <w:rPr>
          <w:rFonts w:hint="eastAsia"/>
          <w:sz w:val="24"/>
          <w:szCs w:val="24"/>
        </w:rPr>
        <w:t>57-58mm</w:t>
      </w:r>
      <w:r>
        <w:rPr>
          <w:rFonts w:hint="eastAsia"/>
          <w:sz w:val="24"/>
          <w:szCs w:val="24"/>
        </w:rPr>
        <w:t>，最大热度（</w:t>
      </w:r>
      <w:r>
        <w:rPr>
          <w:sz w:val="24"/>
          <w:szCs w:val="24"/>
        </w:rPr>
        <w:t>0-255</w:t>
      </w:r>
      <w:r>
        <w:rPr>
          <w:rFonts w:hint="eastAsia"/>
          <w:sz w:val="24"/>
          <w:szCs w:val="24"/>
        </w:rPr>
        <w:t>）。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3.10</w:t>
      </w:r>
      <w:r>
        <w:rPr>
          <w:rFonts w:hint="eastAsia"/>
          <w:sz w:val="24"/>
          <w:szCs w:val="24"/>
        </w:rPr>
        <w:t>操作环境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3.10.1</w:t>
      </w:r>
      <w:r>
        <w:rPr>
          <w:rFonts w:hint="eastAsia"/>
          <w:sz w:val="24"/>
          <w:szCs w:val="24"/>
        </w:rPr>
        <w:t>电源：</w:t>
      </w:r>
      <w:r>
        <w:rPr>
          <w:sz w:val="24"/>
          <w:szCs w:val="24"/>
        </w:rPr>
        <w:t>230VAC+-%10-2A 50/60Hz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3.10.2</w:t>
      </w:r>
      <w:r>
        <w:rPr>
          <w:rFonts w:hint="eastAsia"/>
          <w:sz w:val="24"/>
          <w:szCs w:val="24"/>
        </w:rPr>
        <w:t>温度：</w:t>
      </w:r>
      <w:r>
        <w:rPr>
          <w:sz w:val="24"/>
          <w:szCs w:val="24"/>
        </w:rPr>
        <w:t>15</w:t>
      </w:r>
      <w:r>
        <w:rPr>
          <w:rFonts w:ascii="宋体" w:hAnsi="宋体" w:cs="宋体" w:hint="eastAsia"/>
          <w:sz w:val="24"/>
          <w:szCs w:val="24"/>
        </w:rPr>
        <w:t>℃</w:t>
      </w:r>
      <w:r>
        <w:rPr>
          <w:sz w:val="24"/>
          <w:szCs w:val="24"/>
        </w:rPr>
        <w:t>~32</w:t>
      </w:r>
      <w:r>
        <w:rPr>
          <w:rFonts w:ascii="宋体" w:hAnsi="宋体" w:cs="宋体" w:hint="eastAsia"/>
          <w:sz w:val="24"/>
          <w:szCs w:val="24"/>
        </w:rPr>
        <w:t>℃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3.10.3</w:t>
      </w:r>
      <w:r>
        <w:rPr>
          <w:rFonts w:hint="eastAsia"/>
          <w:sz w:val="24"/>
          <w:szCs w:val="24"/>
        </w:rPr>
        <w:t>湿度：</w:t>
      </w:r>
      <w:r>
        <w:rPr>
          <w:sz w:val="24"/>
          <w:szCs w:val="24"/>
        </w:rPr>
        <w:t>20~80%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3.13</w:t>
      </w:r>
      <w:r>
        <w:rPr>
          <w:rFonts w:hint="eastAsia"/>
          <w:sz w:val="24"/>
          <w:szCs w:val="24"/>
        </w:rPr>
        <w:t>控制台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3.13.1</w:t>
      </w:r>
      <w:r>
        <w:rPr>
          <w:rFonts w:hint="eastAsia"/>
          <w:sz w:val="24"/>
          <w:szCs w:val="24"/>
        </w:rPr>
        <w:t>高性能品牌计算机系统</w:t>
      </w:r>
      <w:r w:rsidR="00A62588">
        <w:rPr>
          <w:rFonts w:hint="eastAsia"/>
          <w:sz w:val="24"/>
          <w:szCs w:val="24"/>
        </w:rPr>
        <w:t>（硬盘</w:t>
      </w:r>
      <w:r w:rsidR="00A62588">
        <w:rPr>
          <w:rFonts w:ascii="宋体" w:hAnsi="宋体" w:hint="eastAsia"/>
          <w:sz w:val="24"/>
          <w:szCs w:val="24"/>
        </w:rPr>
        <w:t>≥</w:t>
      </w:r>
      <w:r w:rsidR="00A62588">
        <w:rPr>
          <w:rFonts w:hint="eastAsia"/>
          <w:sz w:val="24"/>
          <w:szCs w:val="24"/>
        </w:rPr>
        <w:t xml:space="preserve">500G  </w:t>
      </w:r>
      <w:r w:rsidR="00A62588">
        <w:rPr>
          <w:rFonts w:hint="eastAsia"/>
          <w:sz w:val="24"/>
          <w:szCs w:val="24"/>
        </w:rPr>
        <w:t>显示屏</w:t>
      </w:r>
      <w:r w:rsidR="00A62588">
        <w:rPr>
          <w:rFonts w:ascii="宋体" w:hAnsi="宋体" w:hint="eastAsia"/>
          <w:sz w:val="24"/>
          <w:szCs w:val="24"/>
        </w:rPr>
        <w:t>≥</w:t>
      </w:r>
      <w:r w:rsidR="00A62588">
        <w:rPr>
          <w:rFonts w:hint="eastAsia"/>
          <w:sz w:val="24"/>
          <w:szCs w:val="24"/>
        </w:rPr>
        <w:t>19</w:t>
      </w:r>
      <w:r w:rsidR="00A62588">
        <w:rPr>
          <w:rFonts w:hint="eastAsia"/>
          <w:sz w:val="24"/>
          <w:szCs w:val="24"/>
        </w:rPr>
        <w:t>英寸</w:t>
      </w:r>
      <w:r w:rsidR="00A62588">
        <w:rPr>
          <w:rFonts w:hint="eastAsia"/>
          <w:sz w:val="24"/>
          <w:szCs w:val="24"/>
        </w:rPr>
        <w:t xml:space="preserve">  </w:t>
      </w:r>
      <w:r w:rsidR="00A62588">
        <w:rPr>
          <w:rFonts w:hint="eastAsia"/>
          <w:sz w:val="24"/>
          <w:szCs w:val="24"/>
        </w:rPr>
        <w:t>内存</w:t>
      </w:r>
      <w:r w:rsidR="00A62588">
        <w:rPr>
          <w:rFonts w:ascii="宋体" w:hAnsi="宋体" w:hint="eastAsia"/>
          <w:sz w:val="24"/>
          <w:szCs w:val="24"/>
        </w:rPr>
        <w:t>≥</w:t>
      </w:r>
      <w:r w:rsidR="00A62588">
        <w:rPr>
          <w:rFonts w:hint="eastAsia"/>
          <w:sz w:val="24"/>
          <w:szCs w:val="24"/>
        </w:rPr>
        <w:t>4G</w:t>
      </w:r>
      <w:r w:rsidR="00A62588">
        <w:rPr>
          <w:rFonts w:hint="eastAsia"/>
          <w:sz w:val="24"/>
          <w:szCs w:val="24"/>
        </w:rPr>
        <w:t>）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 xml:space="preserve">3.13.2 Windows 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操作系统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 xml:space="preserve">3.13.3 </w:t>
      </w:r>
      <w:r>
        <w:rPr>
          <w:rFonts w:hint="eastAsia"/>
          <w:sz w:val="24"/>
          <w:szCs w:val="24"/>
        </w:rPr>
        <w:t>工作台车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 xml:space="preserve">3.13.4 </w:t>
      </w:r>
      <w:r>
        <w:rPr>
          <w:rFonts w:hint="eastAsia"/>
          <w:sz w:val="24"/>
          <w:szCs w:val="24"/>
        </w:rPr>
        <w:t>彩色喷墨打印机</w:t>
      </w:r>
    </w:p>
    <w:p w:rsidR="00D50574" w:rsidRDefault="005626A5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3.13.5 </w:t>
      </w:r>
      <w:r>
        <w:rPr>
          <w:rFonts w:hint="eastAsia"/>
          <w:sz w:val="24"/>
          <w:szCs w:val="24"/>
        </w:rPr>
        <w:t>儿童专用固定器</w:t>
      </w:r>
      <w:bookmarkStart w:id="0" w:name="_GoBack"/>
      <w:bookmarkEnd w:id="0"/>
    </w:p>
    <w:sectPr w:rsidR="00D50574" w:rsidSect="00D50574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DEC" w:rsidRDefault="00685DEC" w:rsidP="00D50574">
      <w:r>
        <w:separator/>
      </w:r>
    </w:p>
  </w:endnote>
  <w:endnote w:type="continuationSeparator" w:id="1">
    <w:p w:rsidR="00685DEC" w:rsidRDefault="00685DEC" w:rsidP="00D50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DEC" w:rsidRDefault="00685DEC" w:rsidP="00D50574">
      <w:r>
        <w:separator/>
      </w:r>
    </w:p>
  </w:footnote>
  <w:footnote w:type="continuationSeparator" w:id="1">
    <w:p w:rsidR="00685DEC" w:rsidRDefault="00685DEC" w:rsidP="00D50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574" w:rsidRDefault="00D50574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574" w:rsidRDefault="00D50574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574" w:rsidRDefault="00D50574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0740"/>
    <w:rsid w:val="00083B88"/>
    <w:rsid w:val="000A22DB"/>
    <w:rsid w:val="000B1489"/>
    <w:rsid w:val="0010423C"/>
    <w:rsid w:val="001614AF"/>
    <w:rsid w:val="0016789A"/>
    <w:rsid w:val="00172A27"/>
    <w:rsid w:val="001779F0"/>
    <w:rsid w:val="001A05A5"/>
    <w:rsid w:val="001A38EE"/>
    <w:rsid w:val="001A4C96"/>
    <w:rsid w:val="001E4505"/>
    <w:rsid w:val="001F4689"/>
    <w:rsid w:val="00223F82"/>
    <w:rsid w:val="002B291B"/>
    <w:rsid w:val="003400B3"/>
    <w:rsid w:val="00343F91"/>
    <w:rsid w:val="00370FFD"/>
    <w:rsid w:val="00371FE1"/>
    <w:rsid w:val="003C0E47"/>
    <w:rsid w:val="003C1A27"/>
    <w:rsid w:val="00401981"/>
    <w:rsid w:val="00430834"/>
    <w:rsid w:val="00435905"/>
    <w:rsid w:val="00464A52"/>
    <w:rsid w:val="004F3AE8"/>
    <w:rsid w:val="0053794F"/>
    <w:rsid w:val="005626A5"/>
    <w:rsid w:val="00567868"/>
    <w:rsid w:val="00572A44"/>
    <w:rsid w:val="005D646E"/>
    <w:rsid w:val="005F4101"/>
    <w:rsid w:val="006455E2"/>
    <w:rsid w:val="00671373"/>
    <w:rsid w:val="00685DEC"/>
    <w:rsid w:val="006B0154"/>
    <w:rsid w:val="00741862"/>
    <w:rsid w:val="00764715"/>
    <w:rsid w:val="007E1159"/>
    <w:rsid w:val="00872B58"/>
    <w:rsid w:val="008B4398"/>
    <w:rsid w:val="009032C9"/>
    <w:rsid w:val="009267B4"/>
    <w:rsid w:val="009866D2"/>
    <w:rsid w:val="00987070"/>
    <w:rsid w:val="00994C58"/>
    <w:rsid w:val="00996476"/>
    <w:rsid w:val="009B5149"/>
    <w:rsid w:val="00A03D3B"/>
    <w:rsid w:val="00A319CB"/>
    <w:rsid w:val="00A62588"/>
    <w:rsid w:val="00B04539"/>
    <w:rsid w:val="00BE524B"/>
    <w:rsid w:val="00C56FC6"/>
    <w:rsid w:val="00C67716"/>
    <w:rsid w:val="00C80D07"/>
    <w:rsid w:val="00C81A24"/>
    <w:rsid w:val="00CD572B"/>
    <w:rsid w:val="00CE2FBB"/>
    <w:rsid w:val="00D02BE3"/>
    <w:rsid w:val="00D31874"/>
    <w:rsid w:val="00D50574"/>
    <w:rsid w:val="00D8103F"/>
    <w:rsid w:val="00DA4089"/>
    <w:rsid w:val="00DD2649"/>
    <w:rsid w:val="00E86D6B"/>
    <w:rsid w:val="00EA5697"/>
    <w:rsid w:val="00ED38C9"/>
    <w:rsid w:val="00F04020"/>
    <w:rsid w:val="00F22D5D"/>
    <w:rsid w:val="6A0A7D00"/>
    <w:rsid w:val="7048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5057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rsid w:val="00D5057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D50574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D50574"/>
    <w:rPr>
      <w:rFonts w:cs="Times New Roman"/>
      <w:sz w:val="18"/>
      <w:szCs w:val="18"/>
    </w:rPr>
  </w:style>
  <w:style w:type="paragraph" w:customStyle="1" w:styleId="Definition">
    <w:name w:val="Definition"/>
    <w:basedOn w:val="a"/>
    <w:rsid w:val="00D50574"/>
    <w:pPr>
      <w:keepLines/>
      <w:spacing w:line="276" w:lineRule="auto"/>
    </w:pPr>
    <w:rPr>
      <w:rFonts w:eastAsia="Calibri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一、货物名称：骨密度检测仪</dc:title>
  <dc:creator>微软用户</dc:creator>
  <cp:lastModifiedBy>user</cp:lastModifiedBy>
  <cp:revision>4</cp:revision>
  <dcterms:created xsi:type="dcterms:W3CDTF">2017-02-14T03:07:00Z</dcterms:created>
  <dcterms:modified xsi:type="dcterms:W3CDTF">2017-03-17T10:23:00Z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