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w:t>
      </w:r>
    </w:p>
    <w:p>
      <w:pPr>
        <w:widowControl/>
        <w:shd w:val="clear" w:color="auto" w:fill="FFFFFF"/>
        <w:spacing w:line="600" w:lineRule="exact"/>
        <w:jc w:val="center"/>
        <w:rPr>
          <w:rFonts w:hint="eastAsia" w:ascii="黑体" w:hAnsi="黑体" w:eastAsia="黑体" w:cs="黑体"/>
          <w:sz w:val="36"/>
          <w:szCs w:val="36"/>
        </w:rPr>
      </w:pPr>
      <w:r>
        <w:rPr>
          <w:rFonts w:hint="eastAsia" w:ascii="黑体" w:hAnsi="黑体" w:eastAsia="黑体" w:cs="黑体"/>
          <w:sz w:val="36"/>
          <w:szCs w:val="36"/>
        </w:rPr>
        <w:t xml:space="preserve">  </w:t>
      </w:r>
      <w:r>
        <w:rPr>
          <w:rFonts w:hint="eastAsia" w:ascii="宋体" w:hAnsi="宋体" w:eastAsia="宋体" w:cs="宋体"/>
          <w:sz w:val="30"/>
          <w:szCs w:val="30"/>
        </w:rPr>
        <w:t xml:space="preserve"> </w:t>
      </w:r>
      <w:bookmarkStart w:id="0" w:name="_GoBack"/>
      <w:r>
        <w:rPr>
          <w:rFonts w:hint="eastAsia" w:ascii="宋体" w:hAnsi="宋体" w:eastAsia="宋体" w:cs="宋体"/>
          <w:sz w:val="30"/>
          <w:szCs w:val="30"/>
        </w:rPr>
        <w:t>2018年度规章立法正式项目工作进度安排</w:t>
      </w:r>
      <w:bookmarkEnd w:id="0"/>
    </w:p>
    <w:tbl>
      <w:tblPr>
        <w:tblStyle w:val="7"/>
        <w:tblW w:w="147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2262"/>
        <w:gridCol w:w="1950"/>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2" w:hRule="atLeast"/>
        </w:trPr>
        <w:tc>
          <w:tcPr>
            <w:tcW w:w="4327" w:type="dxa"/>
            <w:tcBorders>
              <w:top w:val="single" w:color="auto" w:sz="12" w:space="0"/>
              <w:left w:val="single" w:color="auto" w:sz="12" w:space="0"/>
              <w:right w:val="single" w:color="auto" w:sz="4" w:space="0"/>
            </w:tcBorders>
            <w:vAlign w:val="center"/>
          </w:tcPr>
          <w:p>
            <w:pPr>
              <w:jc w:val="center"/>
              <w:rPr>
                <w:rFonts w:hint="eastAsia" w:ascii="黑体" w:hAnsi="黑体" w:eastAsia="黑体" w:cs="仿宋"/>
                <w:szCs w:val="21"/>
              </w:rPr>
            </w:pPr>
            <w:r>
              <w:rPr>
                <w:rFonts w:hint="eastAsia" w:ascii="黑体" w:hAnsi="黑体" w:eastAsia="黑体" w:cs="仿宋"/>
                <w:szCs w:val="21"/>
              </w:rPr>
              <w:t>正式立法项目</w:t>
            </w:r>
          </w:p>
        </w:tc>
        <w:tc>
          <w:tcPr>
            <w:tcW w:w="2262" w:type="dxa"/>
            <w:tcBorders>
              <w:top w:val="single" w:color="auto" w:sz="12" w:space="0"/>
              <w:left w:val="single" w:color="auto" w:sz="4" w:space="0"/>
              <w:right w:val="single" w:color="auto" w:sz="4" w:space="0"/>
            </w:tcBorders>
            <w:vAlign w:val="center"/>
          </w:tcPr>
          <w:p>
            <w:pPr>
              <w:jc w:val="center"/>
              <w:rPr>
                <w:rFonts w:hint="eastAsia" w:ascii="黑体" w:hAnsi="黑体" w:eastAsia="黑体" w:cs="仿宋"/>
                <w:szCs w:val="21"/>
              </w:rPr>
            </w:pPr>
            <w:r>
              <w:rPr>
                <w:rFonts w:hint="eastAsia" w:ascii="黑体" w:hAnsi="黑体" w:eastAsia="黑体" w:cs="仿宋"/>
                <w:szCs w:val="21"/>
              </w:rPr>
              <w:t>起草单位</w:t>
            </w:r>
          </w:p>
        </w:tc>
        <w:tc>
          <w:tcPr>
            <w:tcW w:w="1950" w:type="dxa"/>
            <w:tcBorders>
              <w:top w:val="single" w:color="auto" w:sz="12" w:space="0"/>
              <w:left w:val="single" w:color="auto" w:sz="4" w:space="0"/>
              <w:right w:val="single" w:color="auto" w:sz="4" w:space="0"/>
            </w:tcBorders>
            <w:vAlign w:val="center"/>
          </w:tcPr>
          <w:p>
            <w:pPr>
              <w:jc w:val="center"/>
              <w:rPr>
                <w:rFonts w:hint="eastAsia" w:ascii="黑体" w:hAnsi="黑体" w:eastAsia="黑体" w:cs="仿宋"/>
                <w:szCs w:val="21"/>
              </w:rPr>
            </w:pPr>
            <w:r>
              <w:rPr>
                <w:rFonts w:hint="eastAsia" w:ascii="黑体" w:hAnsi="黑体" w:eastAsia="黑体" w:cs="仿宋"/>
                <w:szCs w:val="21"/>
              </w:rPr>
              <w:t>牵头领导</w:t>
            </w:r>
          </w:p>
        </w:tc>
        <w:tc>
          <w:tcPr>
            <w:tcW w:w="6213" w:type="dxa"/>
            <w:tcBorders>
              <w:top w:val="single" w:color="auto" w:sz="12" w:space="0"/>
              <w:left w:val="single" w:color="auto" w:sz="4" w:space="0"/>
              <w:right w:val="single" w:color="auto" w:sz="12" w:space="0"/>
            </w:tcBorders>
            <w:vAlign w:val="center"/>
          </w:tcPr>
          <w:p>
            <w:pPr>
              <w:jc w:val="center"/>
              <w:rPr>
                <w:rFonts w:hint="eastAsia" w:ascii="黑体" w:hAnsi="黑体" w:eastAsia="黑体" w:cs="仿宋"/>
                <w:szCs w:val="21"/>
              </w:rPr>
            </w:pPr>
            <w:r>
              <w:rPr>
                <w:rFonts w:hint="eastAsia" w:ascii="黑体" w:hAnsi="黑体" w:eastAsia="黑体" w:cs="仿宋"/>
                <w:szCs w:val="21"/>
              </w:rPr>
              <w:t>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7" w:type="dxa"/>
            <w:tcBorders>
              <w:left w:val="single" w:color="auto" w:sz="12" w:space="0"/>
              <w:right w:val="single" w:color="auto" w:sz="4" w:space="0"/>
            </w:tcBorders>
            <w:vAlign w:val="center"/>
          </w:tcPr>
          <w:p>
            <w:pPr>
              <w:spacing w:line="280" w:lineRule="exact"/>
              <w:rPr>
                <w:rFonts w:hint="eastAsia" w:ascii="宋体" w:hAnsi="宋体" w:cs="宋体"/>
                <w:szCs w:val="21"/>
              </w:rPr>
            </w:pPr>
            <w:r>
              <w:rPr>
                <w:rFonts w:hint="eastAsia" w:ascii="宋体" w:hAnsi="宋体" w:cs="宋体"/>
                <w:szCs w:val="21"/>
              </w:rPr>
              <w:t>1、《</w:t>
            </w:r>
            <w:r>
              <w:rPr>
                <w:rFonts w:hint="eastAsia" w:ascii="宋体" w:hAnsi="宋体" w:cs="宋体"/>
                <w:kern w:val="0"/>
                <w:szCs w:val="21"/>
              </w:rPr>
              <w:t>十堰市道路停车管理办法</w:t>
            </w:r>
            <w:r>
              <w:rPr>
                <w:rFonts w:hint="eastAsia" w:ascii="宋体" w:hAnsi="宋体" w:cs="宋体"/>
                <w:szCs w:val="21"/>
              </w:rPr>
              <w:t>》</w:t>
            </w:r>
          </w:p>
        </w:tc>
        <w:tc>
          <w:tcPr>
            <w:tcW w:w="2262" w:type="dxa"/>
            <w:tcBorders>
              <w:left w:val="single" w:color="auto" w:sz="4" w:space="0"/>
              <w:right w:val="single" w:color="auto" w:sz="4" w:space="0"/>
            </w:tcBorders>
            <w:vAlign w:val="center"/>
          </w:tcPr>
          <w:p>
            <w:pPr>
              <w:spacing w:line="280" w:lineRule="exact"/>
              <w:jc w:val="center"/>
              <w:rPr>
                <w:rFonts w:hint="eastAsia" w:ascii="宋体" w:hAnsi="宋体" w:cs="宋体"/>
                <w:szCs w:val="21"/>
              </w:rPr>
            </w:pPr>
            <w:r>
              <w:rPr>
                <w:rFonts w:hint="eastAsia" w:ascii="宋体" w:hAnsi="宋体" w:cs="宋体"/>
                <w:szCs w:val="21"/>
              </w:rPr>
              <w:t>市公安局、市城管</w:t>
            </w:r>
          </w:p>
          <w:p>
            <w:pPr>
              <w:spacing w:line="280" w:lineRule="exact"/>
              <w:jc w:val="center"/>
              <w:rPr>
                <w:rFonts w:hint="eastAsia" w:ascii="宋体" w:hAnsi="宋体" w:cs="宋体"/>
                <w:szCs w:val="21"/>
              </w:rPr>
            </w:pPr>
            <w:r>
              <w:rPr>
                <w:rFonts w:hint="eastAsia" w:ascii="宋体" w:hAnsi="宋体" w:cs="宋体"/>
                <w:szCs w:val="21"/>
              </w:rPr>
              <w:t>综合执法局</w:t>
            </w:r>
          </w:p>
        </w:tc>
        <w:tc>
          <w:tcPr>
            <w:tcW w:w="1950" w:type="dxa"/>
            <w:tcBorders>
              <w:left w:val="single" w:color="auto" w:sz="4" w:space="0"/>
              <w:right w:val="single" w:color="auto" w:sz="4" w:space="0"/>
            </w:tcBorders>
            <w:vAlign w:val="center"/>
          </w:tcPr>
          <w:p>
            <w:pPr>
              <w:spacing w:line="280" w:lineRule="exact"/>
              <w:jc w:val="center"/>
              <w:rPr>
                <w:rFonts w:hint="eastAsia" w:ascii="宋体" w:hAnsi="宋体" w:cs="宋体"/>
                <w:szCs w:val="21"/>
              </w:rPr>
            </w:pPr>
            <w:r>
              <w:rPr>
                <w:rFonts w:hint="eastAsia" w:ascii="宋体" w:hAnsi="宋体" w:cs="宋体"/>
                <w:szCs w:val="21"/>
              </w:rPr>
              <w:t>毛伟副主任</w:t>
            </w:r>
          </w:p>
        </w:tc>
        <w:tc>
          <w:tcPr>
            <w:tcW w:w="6213" w:type="dxa"/>
            <w:tcBorders>
              <w:left w:val="single" w:color="auto" w:sz="4" w:space="0"/>
              <w:right w:val="single" w:color="auto" w:sz="12" w:space="0"/>
            </w:tcBorders>
            <w:vAlign w:val="center"/>
          </w:tcPr>
          <w:p>
            <w:pPr>
              <w:spacing w:line="280" w:lineRule="exact"/>
              <w:rPr>
                <w:rFonts w:hint="eastAsia" w:ascii="宋体" w:hAnsi="宋体" w:cs="宋体"/>
                <w:szCs w:val="21"/>
              </w:rPr>
            </w:pPr>
            <w:r>
              <w:rPr>
                <w:rFonts w:hint="eastAsia" w:ascii="宋体" w:hAnsi="宋体" w:cs="宋体"/>
                <w:szCs w:val="21"/>
              </w:rPr>
              <w:t>3月初，市公安局、市城管综合执法局成立起草工作专班</w:t>
            </w:r>
          </w:p>
          <w:p>
            <w:pPr>
              <w:spacing w:line="280" w:lineRule="exact"/>
              <w:rPr>
                <w:rFonts w:hint="eastAsia" w:ascii="宋体" w:hAnsi="宋体" w:cs="宋体"/>
                <w:szCs w:val="21"/>
              </w:rPr>
            </w:pPr>
            <w:r>
              <w:rPr>
                <w:rFonts w:hint="eastAsia" w:ascii="宋体" w:hAnsi="宋体" w:cs="宋体"/>
                <w:szCs w:val="21"/>
              </w:rPr>
              <w:t>4月20日前，起草工作专班征求有关部门意见，形成草案文本</w:t>
            </w:r>
          </w:p>
          <w:p>
            <w:pPr>
              <w:spacing w:line="280" w:lineRule="exact"/>
              <w:rPr>
                <w:rFonts w:hint="eastAsia" w:ascii="宋体" w:hAnsi="宋体" w:cs="宋体"/>
                <w:szCs w:val="21"/>
              </w:rPr>
            </w:pPr>
            <w:r>
              <w:rPr>
                <w:rFonts w:hint="eastAsia" w:ascii="宋体" w:hAnsi="宋体" w:cs="宋体"/>
                <w:szCs w:val="21"/>
              </w:rPr>
              <w:t>4月底前，起草工作专班公开向社会征求意见</w:t>
            </w:r>
          </w:p>
          <w:p>
            <w:pPr>
              <w:spacing w:line="280" w:lineRule="exact"/>
              <w:rPr>
                <w:rFonts w:hint="eastAsia" w:ascii="宋体" w:hAnsi="宋体" w:cs="宋体"/>
                <w:szCs w:val="21"/>
              </w:rPr>
            </w:pPr>
            <w:r>
              <w:rPr>
                <w:rFonts w:hint="eastAsia" w:ascii="宋体" w:hAnsi="宋体" w:cs="宋体"/>
                <w:szCs w:val="21"/>
              </w:rPr>
              <w:t>5月底前，起草工作专班开展系列调研论证及文本修改工作</w:t>
            </w:r>
          </w:p>
          <w:p>
            <w:pPr>
              <w:spacing w:line="280" w:lineRule="exact"/>
              <w:rPr>
                <w:rFonts w:hint="eastAsia" w:ascii="宋体" w:hAnsi="宋体" w:cs="宋体"/>
                <w:szCs w:val="21"/>
              </w:rPr>
            </w:pPr>
            <w:r>
              <w:rPr>
                <w:rFonts w:hint="eastAsia" w:ascii="宋体" w:hAnsi="宋体" w:cs="宋体"/>
                <w:szCs w:val="21"/>
              </w:rPr>
              <w:t>6月上旬，起草工作专班将规章草案送审稿提交市政府法制办，由市政府法制办进行合法性审查</w:t>
            </w:r>
          </w:p>
          <w:p>
            <w:pPr>
              <w:spacing w:line="280" w:lineRule="exact"/>
              <w:rPr>
                <w:rFonts w:hint="eastAsia" w:ascii="宋体" w:hAnsi="宋体" w:cs="宋体"/>
                <w:szCs w:val="21"/>
              </w:rPr>
            </w:pPr>
            <w:r>
              <w:rPr>
                <w:rFonts w:hint="eastAsia" w:ascii="宋体" w:hAnsi="宋体" w:cs="宋体"/>
                <w:szCs w:val="21"/>
              </w:rPr>
              <w:t>6月下旬，起草工作专班将规章草案提交市政府常务会议审议并就规章草案起草情况进行说明，市政府法制办就规章草案合法性审查情况进行说明</w:t>
            </w:r>
          </w:p>
          <w:p>
            <w:pPr>
              <w:spacing w:line="280" w:lineRule="exact"/>
              <w:rPr>
                <w:rFonts w:hint="eastAsia" w:ascii="宋体" w:hAnsi="宋体" w:cs="宋体"/>
                <w:szCs w:val="21"/>
              </w:rPr>
            </w:pPr>
            <w:r>
              <w:rPr>
                <w:rFonts w:hint="eastAsia" w:ascii="宋体" w:hAnsi="宋体" w:cs="宋体"/>
                <w:szCs w:val="21"/>
              </w:rPr>
              <w:t>7月，由市政府法制办将规章文本提请市长签发市政府令公布规章全文并按规定向有关机关报备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7" w:type="dxa"/>
            <w:tcBorders>
              <w:left w:val="single" w:color="auto" w:sz="12" w:space="0"/>
              <w:bottom w:val="single" w:color="auto" w:sz="12" w:space="0"/>
              <w:right w:val="single" w:color="auto" w:sz="4" w:space="0"/>
            </w:tcBorders>
            <w:vAlign w:val="center"/>
          </w:tcPr>
          <w:p>
            <w:pPr>
              <w:spacing w:line="280" w:lineRule="exact"/>
              <w:rPr>
                <w:rFonts w:hint="eastAsia" w:ascii="宋体" w:hAnsi="宋体" w:cs="宋体"/>
                <w:szCs w:val="21"/>
              </w:rPr>
            </w:pPr>
            <w:r>
              <w:rPr>
                <w:rFonts w:hint="eastAsia" w:ascii="宋体" w:hAnsi="宋体" w:cs="宋体"/>
                <w:szCs w:val="21"/>
              </w:rPr>
              <w:t>2、《</w:t>
            </w:r>
            <w:r>
              <w:rPr>
                <w:rFonts w:hint="eastAsia" w:ascii="宋体" w:hAnsi="宋体" w:cs="宋体"/>
                <w:kern w:val="0"/>
                <w:szCs w:val="21"/>
              </w:rPr>
              <w:t>十堰市公厕管理办法</w:t>
            </w:r>
            <w:r>
              <w:rPr>
                <w:rFonts w:hint="eastAsia" w:ascii="宋体" w:hAnsi="宋体" w:cs="宋体"/>
                <w:szCs w:val="21"/>
              </w:rPr>
              <w:t>》</w:t>
            </w:r>
          </w:p>
        </w:tc>
        <w:tc>
          <w:tcPr>
            <w:tcW w:w="2262" w:type="dxa"/>
            <w:tcBorders>
              <w:left w:val="single" w:color="auto" w:sz="4" w:space="0"/>
              <w:bottom w:val="single" w:color="auto" w:sz="12" w:space="0"/>
              <w:right w:val="single" w:color="auto" w:sz="4" w:space="0"/>
            </w:tcBorders>
            <w:vAlign w:val="center"/>
          </w:tcPr>
          <w:p>
            <w:pPr>
              <w:spacing w:line="280" w:lineRule="exact"/>
              <w:jc w:val="center"/>
              <w:rPr>
                <w:rFonts w:hint="eastAsia" w:ascii="宋体" w:hAnsi="宋体" w:cs="宋体"/>
                <w:szCs w:val="21"/>
              </w:rPr>
            </w:pPr>
            <w:r>
              <w:rPr>
                <w:rFonts w:hint="eastAsia" w:ascii="宋体" w:hAnsi="宋体" w:cs="宋体"/>
                <w:szCs w:val="21"/>
              </w:rPr>
              <w:t>市城管</w:t>
            </w:r>
          </w:p>
          <w:p>
            <w:pPr>
              <w:spacing w:line="280" w:lineRule="exact"/>
              <w:jc w:val="center"/>
              <w:rPr>
                <w:rFonts w:hint="eastAsia" w:ascii="宋体" w:hAnsi="宋体" w:cs="宋体"/>
                <w:szCs w:val="21"/>
              </w:rPr>
            </w:pPr>
            <w:r>
              <w:rPr>
                <w:rFonts w:hint="eastAsia" w:ascii="宋体" w:hAnsi="宋体" w:cs="宋体"/>
                <w:szCs w:val="21"/>
              </w:rPr>
              <w:t>综合执法局</w:t>
            </w:r>
          </w:p>
        </w:tc>
        <w:tc>
          <w:tcPr>
            <w:tcW w:w="1950" w:type="dxa"/>
            <w:tcBorders>
              <w:left w:val="single" w:color="auto" w:sz="4" w:space="0"/>
              <w:bottom w:val="single" w:color="auto" w:sz="12" w:space="0"/>
              <w:right w:val="single" w:color="auto" w:sz="4" w:space="0"/>
            </w:tcBorders>
            <w:vAlign w:val="center"/>
          </w:tcPr>
          <w:p>
            <w:pPr>
              <w:spacing w:line="280" w:lineRule="exact"/>
              <w:jc w:val="center"/>
              <w:rPr>
                <w:rFonts w:hint="eastAsia" w:ascii="宋体" w:hAnsi="宋体" w:cs="宋体"/>
                <w:szCs w:val="21"/>
              </w:rPr>
            </w:pPr>
            <w:r>
              <w:rPr>
                <w:rFonts w:hint="eastAsia" w:ascii="宋体" w:hAnsi="宋体" w:cs="宋体"/>
                <w:szCs w:val="21"/>
              </w:rPr>
              <w:t>洪德林副秘书长</w:t>
            </w:r>
          </w:p>
        </w:tc>
        <w:tc>
          <w:tcPr>
            <w:tcW w:w="6213" w:type="dxa"/>
            <w:tcBorders>
              <w:left w:val="single" w:color="auto" w:sz="4" w:space="0"/>
              <w:bottom w:val="single" w:color="auto" w:sz="12" w:space="0"/>
              <w:right w:val="single" w:color="auto" w:sz="12" w:space="0"/>
            </w:tcBorders>
            <w:vAlign w:val="center"/>
          </w:tcPr>
          <w:p>
            <w:pPr>
              <w:spacing w:line="280" w:lineRule="exact"/>
              <w:rPr>
                <w:rFonts w:hint="eastAsia" w:ascii="宋体" w:hAnsi="宋体" w:cs="宋体"/>
                <w:szCs w:val="21"/>
              </w:rPr>
            </w:pPr>
            <w:r>
              <w:rPr>
                <w:rFonts w:hint="eastAsia" w:ascii="宋体" w:hAnsi="宋体" w:cs="宋体"/>
                <w:szCs w:val="21"/>
              </w:rPr>
              <w:t>8月初，市城管综合执法局成立起草工作专班</w:t>
            </w:r>
          </w:p>
          <w:p>
            <w:pPr>
              <w:spacing w:line="280" w:lineRule="exact"/>
              <w:rPr>
                <w:rFonts w:hint="eastAsia" w:ascii="宋体" w:hAnsi="宋体" w:cs="宋体"/>
                <w:szCs w:val="21"/>
              </w:rPr>
            </w:pPr>
            <w:r>
              <w:rPr>
                <w:rFonts w:hint="eastAsia" w:ascii="宋体" w:hAnsi="宋体" w:cs="宋体"/>
                <w:szCs w:val="21"/>
              </w:rPr>
              <w:t>8月20日前，起草工作专班起草工作专班征求有关部门意见，形成草案文本</w:t>
            </w:r>
          </w:p>
          <w:p>
            <w:pPr>
              <w:spacing w:line="280" w:lineRule="exact"/>
              <w:rPr>
                <w:rFonts w:hint="eastAsia" w:ascii="宋体" w:hAnsi="宋体" w:cs="宋体"/>
                <w:szCs w:val="21"/>
              </w:rPr>
            </w:pPr>
            <w:r>
              <w:rPr>
                <w:rFonts w:hint="eastAsia" w:ascii="宋体" w:hAnsi="宋体" w:cs="宋体"/>
                <w:szCs w:val="21"/>
              </w:rPr>
              <w:t>9月底前，起草工作专班公开向社会征求意见</w:t>
            </w:r>
          </w:p>
          <w:p>
            <w:pPr>
              <w:spacing w:line="280" w:lineRule="exact"/>
              <w:rPr>
                <w:rFonts w:hint="eastAsia" w:ascii="宋体" w:hAnsi="宋体" w:cs="宋体"/>
                <w:szCs w:val="21"/>
              </w:rPr>
            </w:pPr>
            <w:r>
              <w:rPr>
                <w:rFonts w:hint="eastAsia" w:ascii="宋体" w:hAnsi="宋体" w:cs="宋体"/>
                <w:szCs w:val="21"/>
              </w:rPr>
              <w:t>10月底前，起草工作专班开展系列调研论证及文本修改工作</w:t>
            </w:r>
          </w:p>
          <w:p>
            <w:pPr>
              <w:spacing w:line="280" w:lineRule="exact"/>
              <w:rPr>
                <w:rFonts w:hint="eastAsia" w:ascii="宋体" w:hAnsi="宋体" w:cs="宋体"/>
                <w:szCs w:val="21"/>
              </w:rPr>
            </w:pPr>
            <w:r>
              <w:rPr>
                <w:rFonts w:hint="eastAsia" w:ascii="宋体" w:hAnsi="宋体" w:cs="宋体"/>
                <w:szCs w:val="21"/>
              </w:rPr>
              <w:t>11月上旬，起草工作专班将规章草案送审稿提交市政府法制办，由市政府法制办进行合法性审查</w:t>
            </w:r>
          </w:p>
          <w:p>
            <w:pPr>
              <w:spacing w:line="280" w:lineRule="exact"/>
              <w:rPr>
                <w:rFonts w:hint="eastAsia" w:ascii="宋体" w:hAnsi="宋体" w:cs="宋体"/>
                <w:szCs w:val="21"/>
              </w:rPr>
            </w:pPr>
            <w:r>
              <w:rPr>
                <w:rFonts w:hint="eastAsia" w:ascii="宋体" w:hAnsi="宋体" w:cs="宋体"/>
                <w:szCs w:val="21"/>
              </w:rPr>
              <w:t>11月下旬，起草工作专班将规章草案提交市政府常务会议审议并就规章草案起草情况进行说明，市政府法制办就规章草案合法性审查情况进行说明</w:t>
            </w:r>
          </w:p>
          <w:p>
            <w:pPr>
              <w:spacing w:line="280" w:lineRule="exact"/>
              <w:rPr>
                <w:rFonts w:hint="eastAsia" w:ascii="宋体" w:hAnsi="宋体" w:cs="宋体"/>
                <w:szCs w:val="21"/>
              </w:rPr>
            </w:pPr>
            <w:r>
              <w:rPr>
                <w:rFonts w:hint="eastAsia" w:ascii="宋体" w:hAnsi="宋体" w:cs="宋体"/>
                <w:szCs w:val="21"/>
              </w:rPr>
              <w:t>12月，由市政府法制办将规章文本提请市长签发市政府令公布规章全文并按规定向有关机关报备</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D70F2"/>
    <w:rsid w:val="1CCD70F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ng\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2018-04-09T02:31:00Z</dcterms:created>
  <dc:creator>xiang</dc:creator>
  <cp:lastModifiedBy>xiang</cp:lastModifiedBy>
  <dcterms:modified xsi:type="dcterms:W3CDTF">2018-04-09T02:32:15Z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