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射频治疗仪技术参数</w:t>
      </w:r>
    </w:p>
    <w:p>
      <w:pPr>
        <w:jc w:val="center"/>
        <w:rPr>
          <w:b/>
          <w:bCs/>
          <w:sz w:val="28"/>
          <w:szCs w:val="28"/>
        </w:rPr>
      </w:pPr>
    </w:p>
    <w:p>
      <w:pPr>
        <w:rPr>
          <w:szCs w:val="21"/>
        </w:rPr>
      </w:pPr>
      <w:r>
        <w:rPr>
          <w:rFonts w:hint="eastAsia" w:ascii="宋体" w:hAnsi="宋体" w:cs="宋体"/>
          <w:b/>
          <w:bCs/>
          <w:szCs w:val="21"/>
        </w:rPr>
        <w:t>※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</w:t>
      </w:r>
      <w:r>
        <w:rPr>
          <w:rFonts w:hint="eastAsia"/>
          <w:b/>
          <w:bCs/>
          <w:szCs w:val="21"/>
        </w:rPr>
        <w:t>、适应症：</w:t>
      </w:r>
      <w:r>
        <w:rPr>
          <w:rFonts w:hint="eastAsia"/>
          <w:szCs w:val="21"/>
        </w:rPr>
        <w:t>适用于三叉神经经痛和经正规保守治疗无效的椎间盘原性疼痛。</w:t>
      </w:r>
      <w:r>
        <w:rPr>
          <w:szCs w:val="21"/>
        </w:rPr>
        <w:t>(</w:t>
      </w:r>
      <w:r>
        <w:rPr>
          <w:rFonts w:hint="eastAsia"/>
          <w:szCs w:val="21"/>
        </w:rPr>
        <w:t>国内独家应用于椎间盘疼痛治疗的射频仪</w:t>
      </w:r>
      <w:r>
        <w:rPr>
          <w:szCs w:val="21"/>
        </w:rPr>
        <w:t>)</w:t>
      </w:r>
    </w:p>
    <w:p>
      <w:pPr>
        <w:outlineLvl w:val="0"/>
        <w:rPr>
          <w:rFonts w:ascii="宋体" w:hAnsi="宋体"/>
          <w:b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2</w:t>
      </w:r>
      <w:r>
        <w:rPr>
          <w:rFonts w:hint="eastAsia"/>
          <w:b/>
          <w:bCs/>
          <w:szCs w:val="21"/>
        </w:rPr>
        <w:t>、</w:t>
      </w:r>
      <w:r>
        <w:rPr>
          <w:rFonts w:hint="eastAsia" w:ascii="宋体" w:hAnsi="宋体"/>
          <w:b/>
          <w:szCs w:val="21"/>
        </w:rPr>
        <w:t>临床用途：</w:t>
      </w:r>
    </w:p>
    <w:p>
      <w:pPr>
        <w:spacing w:line="360" w:lineRule="auto"/>
        <w:ind w:left="420" w:hanging="420" w:hanging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szCs w:val="21"/>
        </w:rPr>
        <w:t>1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外周神经系统：神经源性疼痛、三叉神经痛、带状疱疹后遗痛、星状神经节性偏头痛、交感神经疾患</w:t>
      </w:r>
    </w:p>
    <w:p>
      <w:pPr>
        <w:spacing w:line="360" w:lineRule="auto"/>
        <w:ind w:left="315" w:hanging="315" w:hangingChars="150"/>
        <w:rPr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szCs w:val="21"/>
        </w:rPr>
        <w:t>2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脊柱因性疼痛：椎间盘膨出、突出症、脊神经后支痛、强直性脊柱炎</w:t>
      </w:r>
    </w:p>
    <w:p>
      <w:pPr>
        <w:spacing w:line="360" w:lineRule="auto"/>
        <w:ind w:left="315" w:hanging="315" w:hangingChars="150"/>
        <w:rPr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szCs w:val="21"/>
        </w:rPr>
        <w:t>3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软织组疼痛：各类软组织疼痛、肌筋膜炎、肩周炎、网球肘炎、跟腱痛等</w:t>
      </w:r>
    </w:p>
    <w:p>
      <w:pPr>
        <w:spacing w:line="360" w:lineRule="auto"/>
        <w:ind w:left="315" w:hanging="315" w:hangingChars="15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szCs w:val="21"/>
        </w:rPr>
        <w:t>4</w:t>
      </w:r>
      <w:r>
        <w:rPr>
          <w:rFonts w:hint="eastAsia"/>
          <w:szCs w:val="21"/>
        </w:rPr>
        <w:t>中枢神经系统：帕金森氏病、癫痫、舞蹈病、扭转痉挛、肿瘤、戒毒等（配合脑立体定向仪）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b/>
          <w:bCs/>
          <w:szCs w:val="21"/>
        </w:rPr>
        <w:t>、产品技术参数</w:t>
      </w:r>
    </w:p>
    <w:p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射频频率：440KHZ±40KHZ正弦波     工作电压：220±10%  50Hz±1Hz。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治疗输出功率≤20W(可调),能实时显示状态信息,具备极板脱落文字提示报警功能。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标准射频损毁模式：具备自动及手动控制模式,毁损温度及时间可调。</w:t>
      </w:r>
    </w:p>
    <w:p>
      <w:pPr>
        <w:widowControl/>
        <w:spacing w:line="460" w:lineRule="exact"/>
        <w:ind w:firstLine="210" w:firstLineChars="1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温度设定范围：50°C—95°C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Cs w:val="21"/>
        </w:rPr>
        <w:t>温度测量范围：25°C—95°C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Cs w:val="21"/>
        </w:rPr>
        <w:t>时间设定范围：10s—5min。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脉冲射频温度：42°C±2°C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Cs w:val="21"/>
        </w:rPr>
        <w:t>脉冲射频脉宽可调：10—50 ms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Cs w:val="21"/>
        </w:rPr>
        <w:t>脉冲射频频率可调：1—8 Hz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Cs w:val="21"/>
        </w:rPr>
        <w:t>与连续射频可自由切换。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※3.</w:t>
      </w:r>
      <w:r>
        <w:rPr>
          <w:rFonts w:hint="eastAsia"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阻抗监测：实时监测射频针头和负极板之间的阻抗，在整个治疗过程中观察治疗部位组织温度和热凝变化情况，大大提高手术安全性。阻抗测量范围：50Ω—1000Ω。（因为阻抗监测是个范围值，所以阻抗值宽度越窄精确度就越高）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>6、</w:t>
      </w:r>
      <w:r>
        <w:rPr>
          <w:rFonts w:hint="eastAsia" w:ascii="宋体" w:hAnsi="宋体" w:cs="宋体"/>
          <w:color w:val="000000"/>
          <w:kern w:val="0"/>
          <w:szCs w:val="21"/>
        </w:rPr>
        <w:t>刺激模式：通过刺激进行感觉和运动神经鉴别辅助穿刺定位。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>7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频率和电压可调：刺激脉冲宽度：1ms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Cs w:val="21"/>
        </w:rPr>
        <w:t>刺激脉冲幅度：0.1-5.0V连续可调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Cs w:val="21"/>
        </w:rPr>
        <w:t>刺激脉冲频率：1Hz-90Hz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>8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射频椎间盘热凝模式： 具备椎间盘内测温功能，精确控制毁损灶的范围。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>9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系统自检功能，能自动检测系统各单元工作是否正常，并给予显示或报警。（确保手术顺利安全进行）</w:t>
      </w:r>
      <w:bookmarkStart w:id="0" w:name="_GoBack"/>
      <w:bookmarkEnd w:id="0"/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※</w:t>
      </w: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>10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工作电极针及穿刺针有四种长度规格（50#、90#、120#、160#）可供客户选择，满足不同病症需求。 </w:t>
      </w:r>
    </w:p>
    <w:p>
      <w:pPr>
        <w:widowControl/>
        <w:spacing w:line="460" w:lineRule="exact"/>
        <w:jc w:val="left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3.11 单</w:t>
      </w:r>
      <w:r>
        <w:rPr>
          <w:rFonts w:hint="eastAsia" w:ascii="宋体" w:hAnsi="宋体"/>
          <w:bCs/>
          <w:sz w:val="21"/>
          <w:szCs w:val="21"/>
        </w:rPr>
        <w:t>极射频功能治疗模式</w:t>
      </w:r>
      <w:r>
        <w:rPr>
          <w:rFonts w:hint="eastAsia" w:ascii="宋体" w:hAnsi="宋体"/>
          <w:bCs/>
          <w:sz w:val="21"/>
          <w:szCs w:val="21"/>
          <w:lang w:eastAsia="zh-CN"/>
        </w:rPr>
        <w:t>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rFonts w:hint="eastAsia"/>
          <w:b/>
          <w:bCs/>
          <w:szCs w:val="21"/>
        </w:rPr>
        <w:t>、产品性能</w:t>
      </w:r>
    </w:p>
    <w:p>
      <w:pPr>
        <w:rPr>
          <w:rFonts w:hint="eastAsia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※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4.</w:t>
      </w:r>
      <w:r>
        <w:rPr>
          <w:rFonts w:ascii="Arial" w:hAnsi="Arial" w:cs="Arial"/>
          <w:b w:val="0"/>
          <w:bCs w:val="0"/>
          <w:szCs w:val="21"/>
        </w:rPr>
        <w:t>1</w:t>
      </w:r>
      <w:r>
        <w:rPr>
          <w:rFonts w:hint="eastAsia" w:ascii="Arial" w:hAnsi="Arial" w:cs="Arial"/>
          <w:b w:val="0"/>
          <w:bCs w:val="0"/>
          <w:szCs w:val="21"/>
          <w:lang w:val="en-US" w:eastAsia="zh-CN"/>
        </w:rPr>
        <w:t xml:space="preserve">  </w:t>
      </w:r>
      <w:r>
        <w:rPr>
          <w:b w:val="0"/>
          <w:bCs w:val="0"/>
          <w:szCs w:val="21"/>
        </w:rPr>
        <w:t>7.0</w:t>
      </w:r>
      <w:r>
        <w:rPr>
          <w:rFonts w:hint="eastAsia"/>
          <w:b w:val="0"/>
          <w:bCs w:val="0"/>
          <w:szCs w:val="21"/>
        </w:rPr>
        <w:t>寸</w:t>
      </w:r>
      <w:r>
        <w:rPr>
          <w:b w:val="0"/>
          <w:bCs w:val="0"/>
          <w:szCs w:val="21"/>
        </w:rPr>
        <w:t>LED</w:t>
      </w:r>
      <w:r>
        <w:rPr>
          <w:rFonts w:hint="eastAsia"/>
          <w:b w:val="0"/>
          <w:bCs w:val="0"/>
          <w:szCs w:val="21"/>
        </w:rPr>
        <w:t>大尺寸液晶屏显示，屏幕分辨率</w:t>
      </w:r>
      <w:r>
        <w:rPr>
          <w:b w:val="0"/>
          <w:bCs w:val="0"/>
          <w:szCs w:val="21"/>
        </w:rPr>
        <w:t>800</w:t>
      </w:r>
      <w:r>
        <w:rPr>
          <w:rFonts w:ascii="Arial" w:hAnsi="Arial" w:cs="Arial"/>
          <w:b w:val="0"/>
          <w:bCs w:val="0"/>
          <w:szCs w:val="21"/>
        </w:rPr>
        <w:t>×</w:t>
      </w:r>
      <w:r>
        <w:rPr>
          <w:b w:val="0"/>
          <w:bCs w:val="0"/>
          <w:szCs w:val="21"/>
        </w:rPr>
        <w:t>480</w:t>
      </w:r>
    </w:p>
    <w:p>
      <w:pPr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 xml:space="preserve">  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4.</w:t>
      </w:r>
      <w:r>
        <w:rPr>
          <w:b w:val="0"/>
          <w:bCs w:val="0"/>
          <w:szCs w:val="21"/>
        </w:rPr>
        <w:t>2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szCs w:val="21"/>
        </w:rPr>
        <w:t>控制与输出全数字化，具有更高的安全性与精确性。</w:t>
      </w:r>
    </w:p>
    <w:p>
      <w:pPr>
        <w:rPr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※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4.</w:t>
      </w:r>
      <w:r>
        <w:rPr>
          <w:rFonts w:ascii="Arial" w:hAnsi="Arial" w:cs="Arial"/>
          <w:b w:val="0"/>
          <w:bCs w:val="0"/>
          <w:szCs w:val="21"/>
        </w:rPr>
        <w:t>3</w:t>
      </w:r>
      <w:r>
        <w:rPr>
          <w:rFonts w:hint="eastAsia" w:ascii="Arial" w:hAnsi="Arial" w:cs="Arial"/>
          <w:b w:val="0"/>
          <w:bCs w:val="0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szCs w:val="21"/>
        </w:rPr>
        <w:t>智能化的人机界面设计，操作简单，使用便捷。</w:t>
      </w:r>
    </w:p>
    <w:p>
      <w:pPr>
        <w:rPr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※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4.</w:t>
      </w:r>
      <w:r>
        <w:rPr>
          <w:b w:val="0"/>
          <w:bCs w:val="0"/>
          <w:szCs w:val="21"/>
        </w:rPr>
        <w:t>4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szCs w:val="21"/>
        </w:rPr>
        <w:t>合理的界面及操作面板倾斜角度设计，更便于操作者观察及操作。</w:t>
      </w:r>
    </w:p>
    <w:p>
      <w:pPr>
        <w:rPr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 xml:space="preserve">  4.</w:t>
      </w:r>
      <w:r>
        <w:rPr>
          <w:b w:val="0"/>
          <w:bCs w:val="0"/>
          <w:szCs w:val="21"/>
        </w:rPr>
        <w:t>5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szCs w:val="21"/>
        </w:rPr>
        <w:t>独有的输出功率校准模式，使输出功率更精确，手术过程更安全。</w:t>
      </w:r>
    </w:p>
    <w:p>
      <w:pPr>
        <w:rPr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 xml:space="preserve">  4.</w:t>
      </w:r>
      <w:r>
        <w:rPr>
          <w:b w:val="0"/>
          <w:bCs w:val="0"/>
          <w:szCs w:val="21"/>
        </w:rPr>
        <w:t>6</w:t>
      </w:r>
      <w:r>
        <w:rPr>
          <w:rFonts w:hint="eastAsia"/>
          <w:b w:val="0"/>
          <w:bCs w:val="0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szCs w:val="21"/>
        </w:rPr>
        <w:t>简洁明了、舒适的硅胶按键设计。</w:t>
      </w:r>
    </w:p>
    <w:p>
      <w:pPr>
        <w:rPr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※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 xml:space="preserve">4.7  </w:t>
      </w:r>
      <w:r>
        <w:rPr>
          <w:rFonts w:hint="eastAsia"/>
          <w:b w:val="0"/>
          <w:bCs w:val="0"/>
          <w:szCs w:val="21"/>
        </w:rPr>
        <w:t>防呆接头设计。</w:t>
      </w:r>
    </w:p>
    <w:p>
      <w:pPr>
        <w:rPr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568" w:right="1758" w:bottom="851" w:left="1797" w:header="851" w:footer="5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5b8b_4f53">
    <w:altName w:val="hakuyoxingshu700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013AC"/>
    <w:rsid w:val="0BF92256"/>
    <w:rsid w:val="11EE2B07"/>
    <w:rsid w:val="152F730B"/>
    <w:rsid w:val="41B13D2B"/>
    <w:rsid w:val="43D013AC"/>
    <w:rsid w:val="4B3C665E"/>
    <w:rsid w:val="65255E39"/>
    <w:rsid w:val="68584A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2016-12-26T06:39:00Z</dcterms:created>
  <dc:creator>Administrator</dc:creator>
  <cp:lastModifiedBy>Administrator</cp:lastModifiedBy>
  <dcterms:modified xsi:type="dcterms:W3CDTF">2017-02-14T07:10:52Z</dcterms:modified>
  <dc:title>射频治疗仪技术参数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